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86EFF" w:rsidRPr="00486EFF" w:rsidP="00A70F8A">
      <w:pPr>
        <w:spacing w:after="200" w:line="480" w:lineRule="auto"/>
        <w:jc w:val="center"/>
        <w:rPr>
          <w:rFonts w:ascii="Times New Roman" w:eastAsia="Calibri" w:hAnsi="Times New Roman" w:cs="Times New Roman"/>
          <w:b/>
          <w:color w:val="000000"/>
          <w:sz w:val="24"/>
          <w:szCs w:val="24"/>
          <w:shd w:val="clear" w:color="auto" w:fill="FFFFFF"/>
        </w:rPr>
      </w:pPr>
      <w:bookmarkStart w:id="0" w:name="_GoBack"/>
    </w:p>
    <w:p w:rsidR="00486EFF" w:rsidRPr="00486EFF" w:rsidP="00A70F8A">
      <w:pPr>
        <w:spacing w:after="200" w:line="480" w:lineRule="auto"/>
        <w:jc w:val="center"/>
        <w:rPr>
          <w:rFonts w:ascii="Times New Roman" w:eastAsia="Calibri" w:hAnsi="Times New Roman" w:cs="Times New Roman"/>
          <w:b/>
          <w:color w:val="000000"/>
          <w:sz w:val="24"/>
          <w:szCs w:val="24"/>
          <w:shd w:val="clear" w:color="auto" w:fill="FFFFFF"/>
        </w:rPr>
      </w:pPr>
    </w:p>
    <w:p w:rsidR="00486EFF" w:rsidRPr="00486EFF" w:rsidP="00A70F8A">
      <w:pPr>
        <w:spacing w:after="200" w:line="480" w:lineRule="auto"/>
        <w:jc w:val="center"/>
        <w:rPr>
          <w:rFonts w:ascii="Times New Roman" w:eastAsia="Calibri" w:hAnsi="Times New Roman" w:cs="Times New Roman"/>
          <w:b/>
          <w:color w:val="000000"/>
          <w:sz w:val="24"/>
          <w:szCs w:val="24"/>
          <w:shd w:val="clear" w:color="auto" w:fill="FFFFFF"/>
        </w:rPr>
      </w:pPr>
    </w:p>
    <w:p w:rsidR="00486EFF" w:rsidRPr="00486EFF" w:rsidP="00A70F8A">
      <w:pPr>
        <w:spacing w:after="200" w:line="480" w:lineRule="auto"/>
        <w:jc w:val="center"/>
        <w:rPr>
          <w:rFonts w:ascii="Times New Roman" w:eastAsia="Calibri" w:hAnsi="Times New Roman" w:cs="Times New Roman"/>
          <w:b/>
          <w:color w:val="000000"/>
          <w:sz w:val="24"/>
          <w:szCs w:val="24"/>
          <w:shd w:val="clear" w:color="auto" w:fill="FFFFFF"/>
        </w:rPr>
      </w:pPr>
    </w:p>
    <w:p w:rsidR="00486EFF" w:rsidRPr="00A70F8A" w:rsidP="00A70F8A">
      <w:pPr>
        <w:spacing w:after="200" w:line="480" w:lineRule="auto"/>
        <w:jc w:val="center"/>
        <w:rPr>
          <w:rFonts w:ascii="Times New Roman" w:eastAsia="Calibri" w:hAnsi="Times New Roman" w:cs="Times New Roman"/>
          <w:b/>
          <w:bCs/>
          <w:color w:val="000000"/>
          <w:sz w:val="24"/>
          <w:szCs w:val="24"/>
          <w:shd w:val="clear" w:color="auto" w:fill="FFFFFF"/>
        </w:rPr>
      </w:pPr>
      <w:r w:rsidRPr="00A70F8A">
        <w:rPr>
          <w:rFonts w:ascii="Times New Roman" w:eastAsia="Calibri" w:hAnsi="Times New Roman" w:cs="Times New Roman"/>
          <w:b/>
          <w:bCs/>
          <w:color w:val="000000"/>
          <w:sz w:val="24"/>
          <w:szCs w:val="24"/>
          <w:shd w:val="clear" w:color="auto" w:fill="FFFFFF"/>
        </w:rPr>
        <w:t>Genetic Trait Scenario</w:t>
      </w:r>
    </w:p>
    <w:p w:rsidR="00486EFF" w:rsidRPr="00486EFF" w:rsidP="00A70F8A">
      <w:pPr>
        <w:spacing w:after="200" w:line="480" w:lineRule="auto"/>
        <w:jc w:val="center"/>
        <w:rPr>
          <w:rFonts w:ascii="Times New Roman" w:eastAsia="Calibri" w:hAnsi="Times New Roman" w:cs="Times New Roman"/>
          <w:color w:val="000000"/>
          <w:sz w:val="24"/>
          <w:szCs w:val="24"/>
        </w:rPr>
      </w:pPr>
    </w:p>
    <w:p w:rsidR="00486EFF" w:rsidRPr="00486EFF" w:rsidP="00A70F8A">
      <w:pPr>
        <w:spacing w:after="200" w:line="480" w:lineRule="auto"/>
        <w:jc w:val="center"/>
        <w:rPr>
          <w:rFonts w:ascii="Times New Roman" w:eastAsia="Calibri" w:hAnsi="Times New Roman" w:cs="Times New Roman"/>
          <w:color w:val="000000"/>
          <w:sz w:val="24"/>
          <w:szCs w:val="24"/>
        </w:rPr>
      </w:pPr>
    </w:p>
    <w:p w:rsidR="00486EFF" w:rsidRPr="00486EFF" w:rsidP="00A70F8A">
      <w:pPr>
        <w:spacing w:after="200" w:line="480" w:lineRule="auto"/>
        <w:jc w:val="center"/>
        <w:rPr>
          <w:rFonts w:ascii="Times New Roman" w:eastAsia="Calibri" w:hAnsi="Times New Roman" w:cs="Times New Roman"/>
          <w:color w:val="000000"/>
          <w:sz w:val="24"/>
          <w:szCs w:val="24"/>
        </w:rPr>
      </w:pPr>
      <w:r w:rsidRPr="00486EFF">
        <w:rPr>
          <w:rFonts w:ascii="Times New Roman" w:eastAsia="Calibri" w:hAnsi="Times New Roman" w:cs="Times New Roman"/>
          <w:color w:val="000000"/>
          <w:sz w:val="24"/>
          <w:szCs w:val="24"/>
        </w:rPr>
        <w:t>Student name</w:t>
      </w:r>
    </w:p>
    <w:p w:rsidR="00486EFF" w:rsidRPr="00486EFF" w:rsidP="00A70F8A">
      <w:pPr>
        <w:spacing w:after="200" w:line="480" w:lineRule="auto"/>
        <w:jc w:val="center"/>
        <w:rPr>
          <w:rFonts w:ascii="Times New Roman" w:eastAsia="Calibri" w:hAnsi="Times New Roman" w:cs="Times New Roman"/>
          <w:color w:val="000000"/>
          <w:sz w:val="24"/>
          <w:szCs w:val="24"/>
        </w:rPr>
      </w:pPr>
      <w:r w:rsidRPr="00486EFF">
        <w:rPr>
          <w:rFonts w:ascii="Times New Roman" w:eastAsia="Calibri" w:hAnsi="Times New Roman" w:cs="Times New Roman"/>
          <w:color w:val="000000"/>
          <w:sz w:val="24"/>
          <w:szCs w:val="24"/>
        </w:rPr>
        <w:t>Institutional Affiliation</w:t>
      </w:r>
    </w:p>
    <w:p w:rsidR="00486EFF" w:rsidRPr="00486EFF" w:rsidP="00A70F8A">
      <w:pPr>
        <w:spacing w:after="200" w:line="480" w:lineRule="auto"/>
        <w:jc w:val="center"/>
        <w:rPr>
          <w:rFonts w:ascii="Times New Roman" w:eastAsia="Calibri" w:hAnsi="Times New Roman" w:cs="Times New Roman"/>
          <w:color w:val="000000"/>
          <w:sz w:val="24"/>
          <w:szCs w:val="24"/>
        </w:rPr>
      </w:pPr>
      <w:r w:rsidRPr="00486EFF">
        <w:rPr>
          <w:rFonts w:ascii="Times New Roman" w:eastAsia="Calibri" w:hAnsi="Times New Roman" w:cs="Times New Roman"/>
          <w:color w:val="000000"/>
          <w:sz w:val="24"/>
          <w:szCs w:val="24"/>
        </w:rPr>
        <w:t>Course</w:t>
      </w:r>
    </w:p>
    <w:p w:rsidR="00486EFF" w:rsidRPr="00486EFF" w:rsidP="00A70F8A">
      <w:pPr>
        <w:spacing w:after="200" w:line="480" w:lineRule="auto"/>
        <w:jc w:val="center"/>
        <w:rPr>
          <w:rFonts w:ascii="Times New Roman" w:eastAsia="Calibri" w:hAnsi="Times New Roman" w:cs="Times New Roman"/>
          <w:color w:val="000000"/>
          <w:sz w:val="24"/>
          <w:szCs w:val="24"/>
        </w:rPr>
      </w:pPr>
      <w:r w:rsidRPr="00486EFF">
        <w:rPr>
          <w:rFonts w:ascii="Times New Roman" w:eastAsia="Calibri" w:hAnsi="Times New Roman" w:cs="Times New Roman"/>
          <w:color w:val="000000"/>
          <w:sz w:val="24"/>
          <w:szCs w:val="24"/>
        </w:rPr>
        <w:t>Date</w:t>
      </w:r>
    </w:p>
    <w:p w:rsidR="00486EFF" w:rsidRPr="00486EFF" w:rsidP="00A70F8A">
      <w:pPr>
        <w:spacing w:after="200" w:line="480" w:lineRule="auto"/>
        <w:rPr>
          <w:rFonts w:ascii="Times New Roman" w:eastAsia="Calibri" w:hAnsi="Times New Roman" w:cs="Times New Roman"/>
          <w:color w:val="000000"/>
          <w:sz w:val="24"/>
          <w:szCs w:val="24"/>
        </w:rPr>
      </w:pPr>
    </w:p>
    <w:p w:rsidR="00486EFF" w:rsidRPr="00486EFF" w:rsidP="00A70F8A">
      <w:pPr>
        <w:spacing w:after="200" w:line="480" w:lineRule="auto"/>
        <w:rPr>
          <w:rFonts w:ascii="Times New Roman" w:eastAsia="Calibri" w:hAnsi="Times New Roman" w:cs="Times New Roman"/>
          <w:color w:val="000000"/>
          <w:sz w:val="24"/>
          <w:szCs w:val="24"/>
        </w:rPr>
      </w:pPr>
    </w:p>
    <w:p w:rsidR="00486EFF" w:rsidRPr="00486EFF" w:rsidP="00A70F8A">
      <w:pPr>
        <w:spacing w:after="200" w:line="480" w:lineRule="auto"/>
        <w:rPr>
          <w:rFonts w:ascii="Times New Roman" w:eastAsia="Calibri" w:hAnsi="Times New Roman" w:cs="Times New Roman"/>
          <w:color w:val="000000"/>
          <w:sz w:val="24"/>
          <w:szCs w:val="24"/>
        </w:rPr>
      </w:pPr>
    </w:p>
    <w:p w:rsidR="00486EFF" w:rsidRPr="00486EFF" w:rsidP="00A70F8A">
      <w:pPr>
        <w:spacing w:after="200" w:line="480" w:lineRule="auto"/>
        <w:rPr>
          <w:rFonts w:ascii="Times New Roman" w:eastAsia="Calibri" w:hAnsi="Times New Roman" w:cs="Times New Roman"/>
          <w:color w:val="000000"/>
          <w:sz w:val="24"/>
          <w:szCs w:val="24"/>
        </w:rPr>
      </w:pPr>
    </w:p>
    <w:p w:rsidR="00486EFF" w:rsidRPr="00486EFF" w:rsidP="00A70F8A">
      <w:pPr>
        <w:spacing w:after="200" w:line="480" w:lineRule="auto"/>
        <w:rPr>
          <w:rFonts w:ascii="Times New Roman" w:eastAsia="Calibri" w:hAnsi="Times New Roman" w:cs="Times New Roman"/>
          <w:color w:val="000000"/>
          <w:sz w:val="24"/>
          <w:szCs w:val="24"/>
        </w:rPr>
      </w:pPr>
    </w:p>
    <w:p w:rsidR="00486EFF" w:rsidRPr="00486EFF" w:rsidP="00A70F8A">
      <w:pPr>
        <w:spacing w:after="200" w:line="480" w:lineRule="auto"/>
        <w:ind w:left="720" w:hanging="720"/>
        <w:jc w:val="center"/>
        <w:rPr>
          <w:rFonts w:ascii="Times New Roman" w:eastAsia="Calibri" w:hAnsi="Times New Roman" w:cs="Times New Roman"/>
          <w:b/>
          <w:bCs/>
          <w:color w:val="000000"/>
          <w:sz w:val="24"/>
          <w:szCs w:val="24"/>
        </w:rPr>
      </w:pPr>
    </w:p>
    <w:p w:rsidR="00486EFF" w:rsidRPr="00A70F8A" w:rsidP="00197AB1">
      <w:pPr>
        <w:spacing w:after="0" w:line="480" w:lineRule="auto"/>
        <w:ind w:firstLine="720"/>
        <w:contextualSpacing/>
        <w:jc w:val="center"/>
        <w:mirrorIndents/>
        <w:rPr>
          <w:rFonts w:ascii="Times New Roman" w:eastAsia="Calibri" w:hAnsi="Times New Roman" w:cs="Times New Roman"/>
          <w:b/>
          <w:bCs/>
          <w:color w:val="000000"/>
          <w:sz w:val="24"/>
          <w:szCs w:val="24"/>
        </w:rPr>
      </w:pPr>
      <w:r w:rsidRPr="00A70F8A">
        <w:rPr>
          <w:rFonts w:ascii="Times New Roman" w:eastAsia="Calibri" w:hAnsi="Times New Roman" w:cs="Times New Roman"/>
          <w:b/>
          <w:bCs/>
          <w:color w:val="000000"/>
          <w:sz w:val="24"/>
          <w:szCs w:val="24"/>
        </w:rPr>
        <w:t>Genetic Trait Scenario</w:t>
      </w:r>
    </w:p>
    <w:p w:rsidR="00C05AB9" w:rsidRPr="00A70F8A" w:rsidP="00A70F8A">
      <w:pPr>
        <w:spacing w:after="0" w:line="480" w:lineRule="auto"/>
        <w:ind w:firstLine="720"/>
        <w:contextualSpacing/>
        <w:mirrorIndents/>
        <w:rPr>
          <w:rFonts w:ascii="Times New Roman" w:eastAsia="Calibri" w:hAnsi="Times New Roman" w:cs="Times New Roman"/>
          <w:bCs/>
          <w:color w:val="000000"/>
          <w:sz w:val="24"/>
          <w:szCs w:val="24"/>
        </w:rPr>
      </w:pPr>
      <w:r w:rsidRPr="00A70F8A">
        <w:rPr>
          <w:rFonts w:ascii="Times New Roman" w:eastAsia="Calibri" w:hAnsi="Times New Roman" w:cs="Times New Roman"/>
          <w:bCs/>
          <w:color w:val="000000"/>
          <w:sz w:val="24"/>
          <w:szCs w:val="24"/>
        </w:rPr>
        <w:t xml:space="preserve">Genetic traits are inherited from the parental gametes. Men have gametes that consist of two chromosomes one is an X chromosome and the Y chromosome. Only the X chromosomes carry the alleles for recessive or dominant genes. Therefore, if </w:t>
      </w:r>
      <w:r w:rsidRPr="00A70F8A" w:rsidR="00C62C5D">
        <w:rPr>
          <w:rFonts w:ascii="Times New Roman" w:eastAsia="Calibri" w:hAnsi="Times New Roman" w:cs="Times New Roman"/>
          <w:bCs/>
          <w:color w:val="000000"/>
          <w:sz w:val="24"/>
          <w:szCs w:val="24"/>
        </w:rPr>
        <w:t>I</w:t>
      </w:r>
      <w:r w:rsidRPr="00A70F8A">
        <w:rPr>
          <w:rFonts w:ascii="Times New Roman" w:eastAsia="Calibri" w:hAnsi="Times New Roman" w:cs="Times New Roman"/>
          <w:bCs/>
          <w:color w:val="000000"/>
          <w:sz w:val="24"/>
          <w:szCs w:val="24"/>
        </w:rPr>
        <w:t xml:space="preserve"> </w:t>
      </w:r>
      <w:r w:rsidRPr="00A70F8A" w:rsidR="00C62C5D">
        <w:rPr>
          <w:rFonts w:ascii="Times New Roman" w:eastAsia="Calibri" w:hAnsi="Times New Roman" w:cs="Times New Roman"/>
          <w:bCs/>
          <w:color w:val="000000"/>
          <w:sz w:val="24"/>
          <w:szCs w:val="24"/>
        </w:rPr>
        <w:t>have</w:t>
      </w:r>
      <w:r w:rsidRPr="00A70F8A" w:rsidR="00885AE6">
        <w:rPr>
          <w:rFonts w:ascii="Times New Roman" w:eastAsia="Calibri" w:hAnsi="Times New Roman" w:cs="Times New Roman"/>
          <w:bCs/>
          <w:color w:val="000000"/>
          <w:sz w:val="24"/>
          <w:szCs w:val="24"/>
        </w:rPr>
        <w:t xml:space="preserve"> a particular genetic trait, then I have the recessive gene, </w:t>
      </w:r>
      <w:r w:rsidRPr="00A70F8A">
        <w:rPr>
          <w:rFonts w:ascii="Times New Roman" w:eastAsia="Calibri" w:hAnsi="Times New Roman" w:cs="Times New Roman"/>
          <w:bCs/>
          <w:color w:val="000000"/>
          <w:sz w:val="24"/>
          <w:szCs w:val="24"/>
        </w:rPr>
        <w:t xml:space="preserve">and </w:t>
      </w:r>
      <w:r w:rsidRPr="00A70F8A" w:rsidR="00C62C5D">
        <w:rPr>
          <w:rFonts w:ascii="Times New Roman" w:eastAsia="Calibri" w:hAnsi="Times New Roman" w:cs="Times New Roman"/>
          <w:bCs/>
          <w:color w:val="000000"/>
          <w:sz w:val="24"/>
          <w:szCs w:val="24"/>
        </w:rPr>
        <w:t>I</w:t>
      </w:r>
      <w:r w:rsidRPr="00A70F8A">
        <w:rPr>
          <w:rFonts w:ascii="Times New Roman" w:eastAsia="Calibri" w:hAnsi="Times New Roman" w:cs="Times New Roman"/>
          <w:bCs/>
          <w:color w:val="000000"/>
          <w:sz w:val="24"/>
          <w:szCs w:val="24"/>
        </w:rPr>
        <w:t xml:space="preserve"> h</w:t>
      </w:r>
      <w:r w:rsidRPr="00A70F8A" w:rsidR="00A15A86">
        <w:rPr>
          <w:rFonts w:ascii="Times New Roman" w:eastAsia="Calibri" w:hAnsi="Times New Roman" w:cs="Times New Roman"/>
          <w:bCs/>
          <w:color w:val="000000"/>
          <w:sz w:val="24"/>
          <w:szCs w:val="24"/>
        </w:rPr>
        <w:t>ave four children. Two of the four children also possess the trait</w:t>
      </w:r>
      <w:r w:rsidRPr="00A70F8A" w:rsidR="00D54D49">
        <w:rPr>
          <w:rFonts w:ascii="Times New Roman" w:eastAsia="Calibri" w:hAnsi="Times New Roman" w:cs="Times New Roman"/>
          <w:bCs/>
          <w:color w:val="000000"/>
          <w:sz w:val="24"/>
          <w:szCs w:val="24"/>
        </w:rPr>
        <w:t xml:space="preserve"> (Timpson et al., 2018)</w:t>
      </w:r>
      <w:r w:rsidRPr="00A70F8A" w:rsidR="00A15A86">
        <w:rPr>
          <w:rFonts w:ascii="Times New Roman" w:eastAsia="Calibri" w:hAnsi="Times New Roman" w:cs="Times New Roman"/>
          <w:bCs/>
          <w:color w:val="000000"/>
          <w:sz w:val="24"/>
          <w:szCs w:val="24"/>
        </w:rPr>
        <w:t xml:space="preserve">. If </w:t>
      </w:r>
      <w:r w:rsidRPr="00A70F8A" w:rsidR="00C62C5D">
        <w:rPr>
          <w:rFonts w:ascii="Times New Roman" w:eastAsia="Calibri" w:hAnsi="Times New Roman" w:cs="Times New Roman"/>
          <w:bCs/>
          <w:color w:val="000000"/>
          <w:sz w:val="24"/>
          <w:szCs w:val="24"/>
        </w:rPr>
        <w:t xml:space="preserve">my spouse </w:t>
      </w:r>
      <w:r w:rsidRPr="00A70F8A" w:rsidR="00A15A86">
        <w:rPr>
          <w:rFonts w:ascii="Times New Roman" w:eastAsia="Calibri" w:hAnsi="Times New Roman" w:cs="Times New Roman"/>
          <w:bCs/>
          <w:color w:val="000000"/>
          <w:sz w:val="24"/>
          <w:szCs w:val="24"/>
        </w:rPr>
        <w:t>does not possess the trait, then the gene is dominant</w:t>
      </w:r>
      <w:r w:rsidRPr="00A70F8A" w:rsidR="00A15A86">
        <w:rPr>
          <w:rFonts w:ascii="Times New Roman" w:eastAsia="Calibri" w:hAnsi="Times New Roman" w:cs="Times New Roman"/>
          <w:bCs/>
          <w:color w:val="000000"/>
          <w:sz w:val="24"/>
          <w:szCs w:val="24"/>
        </w:rPr>
        <w:t xml:space="preserve">. </w:t>
      </w:r>
    </w:p>
    <w:p w:rsidR="007353BC"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sidR="00486EFF">
        <w:rPr>
          <w:rFonts w:ascii="Times New Roman" w:hAnsi="Times New Roman" w:cs="Times New Roman"/>
          <w:b/>
          <w:color w:val="1D1D1D"/>
          <w:sz w:val="24"/>
          <w:szCs w:val="24"/>
          <w:shd w:val="clear" w:color="auto" w:fill="FFFFFF"/>
        </w:rPr>
        <w:t>1.</w:t>
      </w:r>
      <w:r w:rsidRPr="00A70F8A">
        <w:rPr>
          <w:rFonts w:ascii="Times New Roman" w:hAnsi="Times New Roman" w:cs="Times New Roman"/>
          <w:b/>
          <w:color w:val="1D1D1D"/>
          <w:sz w:val="24"/>
          <w:szCs w:val="24"/>
          <w:shd w:val="clear" w:color="auto" w:fill="FFFFFF"/>
        </w:rPr>
        <w:t xml:space="preserve"> </w:t>
      </w:r>
      <w:r w:rsidRPr="00A70F8A" w:rsidR="00486EFF">
        <w:rPr>
          <w:rFonts w:ascii="Times New Roman" w:hAnsi="Times New Roman" w:cs="Times New Roman"/>
          <w:b/>
          <w:color w:val="1D1D1D"/>
          <w:sz w:val="24"/>
          <w:szCs w:val="24"/>
          <w:shd w:val="clear" w:color="auto" w:fill="FFFFFF"/>
        </w:rPr>
        <w:t>Explain why you think the trait in the scenario is dominant or recessive.</w:t>
      </w:r>
    </w:p>
    <w:p w:rsidR="00486EFF"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 xml:space="preserve">I will choose brown eyes as my dominant genetic traits, while blue eyes are the recessive genetic traits. Therefore, two of my four children have inherited my brown and the other two have not. The two children who do not have brown eyes </w:t>
      </w:r>
      <w:r w:rsidRPr="00A70F8A" w:rsidR="00F408B5">
        <w:rPr>
          <w:rFonts w:ascii="Times New Roman" w:hAnsi="Times New Roman" w:cs="Times New Roman"/>
          <w:color w:val="1D1D1D"/>
          <w:sz w:val="24"/>
          <w:szCs w:val="24"/>
          <w:shd w:val="clear" w:color="auto" w:fill="FFFFFF"/>
        </w:rPr>
        <w:t>have blue eyes which are inherited from their father, which is a recessive gene</w:t>
      </w:r>
      <w:r w:rsidRPr="00A70F8A" w:rsidR="00D54D49">
        <w:rPr>
          <w:rFonts w:ascii="Times New Roman" w:hAnsi="Times New Roman" w:cs="Times New Roman"/>
          <w:color w:val="1D1D1D"/>
          <w:sz w:val="24"/>
          <w:szCs w:val="24"/>
          <w:shd w:val="clear" w:color="auto" w:fill="FFFFFF"/>
        </w:rPr>
        <w:t xml:space="preserve"> (Zeng et al., 2018)</w:t>
      </w:r>
      <w:r w:rsidRPr="00A70F8A" w:rsidR="00F408B5">
        <w:rPr>
          <w:rFonts w:ascii="Times New Roman" w:hAnsi="Times New Roman" w:cs="Times New Roman"/>
          <w:color w:val="1D1D1D"/>
          <w:sz w:val="24"/>
          <w:szCs w:val="24"/>
          <w:shd w:val="clear" w:color="auto" w:fill="FFFFFF"/>
        </w:rPr>
        <w:t>. The two children who have brown eyes have dominant genes which have been inherited from me.</w:t>
      </w:r>
    </w:p>
    <w:p w:rsidR="00486EFF"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Pr>
          <w:rFonts w:ascii="Times New Roman" w:hAnsi="Times New Roman" w:cs="Times New Roman"/>
          <w:b/>
          <w:color w:val="1D1D1D"/>
          <w:sz w:val="24"/>
          <w:szCs w:val="24"/>
          <w:shd w:val="clear" w:color="auto" w:fill="FFFFFF"/>
        </w:rPr>
        <w:t>2.</w:t>
      </w:r>
      <w:r w:rsidRPr="00A70F8A" w:rsidR="007353BC">
        <w:rPr>
          <w:rFonts w:ascii="Times New Roman" w:hAnsi="Times New Roman" w:cs="Times New Roman"/>
          <w:b/>
          <w:color w:val="1D1D1D"/>
          <w:sz w:val="24"/>
          <w:szCs w:val="24"/>
          <w:shd w:val="clear" w:color="auto" w:fill="FFFFFF"/>
        </w:rPr>
        <w:t xml:space="preserve"> </w:t>
      </w:r>
      <w:r w:rsidRPr="00A70F8A">
        <w:rPr>
          <w:rFonts w:ascii="Times New Roman" w:hAnsi="Times New Roman" w:cs="Times New Roman"/>
          <w:b/>
          <w:color w:val="1D1D1D"/>
          <w:sz w:val="24"/>
          <w:szCs w:val="24"/>
          <w:shd w:val="clear" w:color="auto" w:fill="FFFFFF"/>
        </w:rPr>
        <w:t xml:space="preserve">Based upon your response, describe why it would or would not be possible for the trait in the scenario to “skip” a generation. </w:t>
      </w:r>
    </w:p>
    <w:p w:rsidR="003765B3"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 xml:space="preserve">According to Mendel's principles of inheritance, the dominant and recessive genes define the changes that occur from one generation to the other. Brown eyes being dominant, can be carried through all the generation without being skipped. However, the recessive blue eyes can be skipped as they are suppressed by the dominant genetic trait unless the other parent has the recessive gene. The skipping of a recessive genetic trait is due to the masking of the trait by a dominant </w:t>
      </w:r>
      <w:r w:rsidRPr="00A70F8A">
        <w:rPr>
          <w:rFonts w:ascii="Times New Roman" w:hAnsi="Times New Roman" w:cs="Times New Roman"/>
          <w:color w:val="1D1D1D"/>
          <w:sz w:val="24"/>
          <w:szCs w:val="24"/>
          <w:shd w:val="clear" w:color="auto" w:fill="FFFFFF"/>
        </w:rPr>
        <w:t>gene in heterozygote conditions</w:t>
      </w:r>
      <w:r w:rsidRPr="00A70F8A" w:rsidR="00D54D49">
        <w:rPr>
          <w:rFonts w:ascii="Times New Roman" w:hAnsi="Times New Roman" w:cs="Times New Roman"/>
          <w:color w:val="1D1D1D"/>
          <w:sz w:val="24"/>
          <w:szCs w:val="24"/>
          <w:shd w:val="clear" w:color="auto" w:fill="FFFFFF"/>
        </w:rPr>
        <w:t xml:space="preserve"> (Timpson et al., 2018)</w:t>
      </w:r>
      <w:r w:rsidRPr="00A70F8A">
        <w:rPr>
          <w:rFonts w:ascii="Times New Roman" w:hAnsi="Times New Roman" w:cs="Times New Roman"/>
          <w:color w:val="1D1D1D"/>
          <w:sz w:val="24"/>
          <w:szCs w:val="24"/>
          <w:shd w:val="clear" w:color="auto" w:fill="FFFFFF"/>
        </w:rPr>
        <w:t xml:space="preserve">. The recessive gene is carried through by carrier organisms under or behind the dominant gene. </w:t>
      </w:r>
    </w:p>
    <w:p w:rsidR="00486EFF"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Pr>
          <w:rFonts w:ascii="Times New Roman" w:hAnsi="Times New Roman" w:cs="Times New Roman"/>
          <w:b/>
          <w:color w:val="1D1D1D"/>
          <w:sz w:val="24"/>
          <w:szCs w:val="24"/>
          <w:shd w:val="clear" w:color="auto" w:fill="FFFFFF"/>
        </w:rPr>
        <w:t>3.</w:t>
      </w:r>
      <w:r w:rsidRPr="00A70F8A">
        <w:rPr>
          <w:rFonts w:ascii="Times New Roman" w:hAnsi="Times New Roman" w:cs="Times New Roman"/>
          <w:b/>
          <w:color w:val="1D1D1D"/>
          <w:sz w:val="24"/>
          <w:szCs w:val="24"/>
          <w:shd w:val="clear" w:color="auto" w:fill="FFFFFF"/>
        </w:rPr>
        <w:t xml:space="preserve"> </w:t>
      </w:r>
      <w:r w:rsidRPr="00A70F8A">
        <w:rPr>
          <w:rFonts w:ascii="Times New Roman" w:hAnsi="Times New Roman" w:cs="Times New Roman"/>
          <w:b/>
          <w:color w:val="1D1D1D"/>
          <w:sz w:val="24"/>
          <w:szCs w:val="24"/>
          <w:shd w:val="clear" w:color="auto" w:fill="FFFFFF"/>
        </w:rPr>
        <w:t xml:space="preserve">Patterns of inheritance within organisms like pea plants, fruit flies, mice, and others are somewhat easy to determine since their mating practices can easily be controlled. Apart from controlling who mates with whom, what other characteristics make species like this ideal for studying genetics? </w:t>
      </w:r>
    </w:p>
    <w:p w:rsidR="00BE68C8"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color w:val="1D1D1D"/>
          <w:sz w:val="24"/>
          <w:szCs w:val="24"/>
          <w:shd w:val="clear" w:color="auto" w:fill="FFFFFF"/>
        </w:rPr>
        <w:t>1. They are easy to bred and maintained in the laboratory, 2. They have many progenies, 3. They have a short generational time which allows for more experiments and study within a short time to demystify generational trends, 4. The development of mutants can be used to study the character of diseases and other studies</w:t>
      </w:r>
      <w:r w:rsidRPr="00A70F8A" w:rsidR="00D54D49">
        <w:rPr>
          <w:rFonts w:ascii="Times New Roman" w:hAnsi="Times New Roman" w:cs="Times New Roman"/>
          <w:color w:val="1D1D1D"/>
          <w:sz w:val="24"/>
          <w:szCs w:val="24"/>
          <w:shd w:val="clear" w:color="auto" w:fill="FFFFFF"/>
        </w:rPr>
        <w:t xml:space="preserve"> (Timpson et al., 2018)</w:t>
      </w:r>
      <w:r w:rsidRPr="00A70F8A">
        <w:rPr>
          <w:rFonts w:ascii="Times New Roman" w:hAnsi="Times New Roman" w:cs="Times New Roman"/>
          <w:color w:val="1D1D1D"/>
          <w:sz w:val="24"/>
          <w:szCs w:val="24"/>
          <w:shd w:val="clear" w:color="auto" w:fill="FFFFFF"/>
        </w:rPr>
        <w:t xml:space="preserve">, 5. They portray several genes that are similar to those of human beings which makes it easy to relate the studies to those of human genetic traits, 6. They are easy to study and identify genetic mapping which is useful to develop another mapping of genetic traits in other bigger organisms, and 7. The genome sequences of these organisms have already been published and verified to be reliable sources for </w:t>
      </w:r>
      <w:r w:rsidRPr="00A70F8A" w:rsidR="003D0C9B">
        <w:rPr>
          <w:rFonts w:ascii="Times New Roman" w:hAnsi="Times New Roman" w:cs="Times New Roman"/>
          <w:color w:val="1D1D1D"/>
          <w:sz w:val="24"/>
          <w:szCs w:val="24"/>
          <w:shd w:val="clear" w:color="auto" w:fill="FFFFFF"/>
        </w:rPr>
        <w:t>comparing and studying genetic traits</w:t>
      </w:r>
      <w:r w:rsidRPr="00A70F8A" w:rsidR="00D54D49">
        <w:rPr>
          <w:rFonts w:ascii="Times New Roman" w:hAnsi="Times New Roman" w:cs="Times New Roman"/>
          <w:color w:val="1D1D1D"/>
          <w:sz w:val="24"/>
          <w:szCs w:val="24"/>
          <w:shd w:val="clear" w:color="auto" w:fill="FFFFFF"/>
        </w:rPr>
        <w:t xml:space="preserve"> (Zeng et al., 2018)</w:t>
      </w:r>
      <w:r w:rsidRPr="00A70F8A" w:rsidR="003D0C9B">
        <w:rPr>
          <w:rFonts w:ascii="Times New Roman" w:hAnsi="Times New Roman" w:cs="Times New Roman"/>
          <w:color w:val="1D1D1D"/>
          <w:sz w:val="24"/>
          <w:szCs w:val="24"/>
          <w:shd w:val="clear" w:color="auto" w:fill="FFFFFF"/>
        </w:rPr>
        <w:t>.</w:t>
      </w:r>
    </w:p>
    <w:p w:rsidR="003765B3"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p>
    <w:p w:rsidR="00486EFF"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Pr>
          <w:rFonts w:ascii="Times New Roman" w:hAnsi="Times New Roman" w:cs="Times New Roman"/>
          <w:b/>
          <w:color w:val="1D1D1D"/>
          <w:sz w:val="24"/>
          <w:szCs w:val="24"/>
          <w:shd w:val="clear" w:color="auto" w:fill="FFFFFF"/>
        </w:rPr>
        <w:t>4.</w:t>
      </w:r>
      <w:r w:rsidRPr="00A70F8A">
        <w:rPr>
          <w:rFonts w:ascii="Times New Roman" w:hAnsi="Times New Roman" w:cs="Times New Roman"/>
          <w:b/>
          <w:color w:val="1D1D1D"/>
          <w:sz w:val="24"/>
          <w:szCs w:val="24"/>
          <w:shd w:val="clear" w:color="auto" w:fill="FFFFFF"/>
        </w:rPr>
        <w:t xml:space="preserve"> </w:t>
      </w:r>
      <w:r w:rsidRPr="00A70F8A">
        <w:rPr>
          <w:rFonts w:ascii="Times New Roman" w:hAnsi="Times New Roman" w:cs="Times New Roman"/>
          <w:b/>
          <w:color w:val="1D1D1D"/>
          <w:sz w:val="24"/>
          <w:szCs w:val="24"/>
          <w:shd w:val="clear" w:color="auto" w:fill="FFFFFF"/>
        </w:rPr>
        <w:t xml:space="preserve">Select and describe a health problem that you believe has a genetic component at least partially inherited. If you do not identify an inherited health condition within your family, choose a disease that interests you or impacts a friend or other family member. </w:t>
      </w:r>
    </w:p>
    <w:p w:rsidR="003765B3"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 xml:space="preserve">Sickle Cell Anemia is a health problem that I believe is a genetic component that is partially inherited. One child in a family can </w:t>
      </w:r>
      <w:r w:rsidRPr="00A70F8A" w:rsidR="00F23C86">
        <w:rPr>
          <w:rFonts w:ascii="Times New Roman" w:hAnsi="Times New Roman" w:cs="Times New Roman"/>
          <w:color w:val="1D1D1D"/>
          <w:sz w:val="24"/>
          <w:szCs w:val="24"/>
          <w:shd w:val="clear" w:color="auto" w:fill="FFFFFF"/>
        </w:rPr>
        <w:t>portray</w:t>
      </w:r>
      <w:r w:rsidRPr="00A70F8A">
        <w:rPr>
          <w:rFonts w:ascii="Times New Roman" w:hAnsi="Times New Roman" w:cs="Times New Roman"/>
          <w:color w:val="1D1D1D"/>
          <w:sz w:val="24"/>
          <w:szCs w:val="24"/>
          <w:shd w:val="clear" w:color="auto" w:fill="FFFFFF"/>
        </w:rPr>
        <w:t xml:space="preserve"> sickle cell anemia while the other children are normal. There is an </w:t>
      </w:r>
      <w:r w:rsidRPr="00A70F8A" w:rsidR="00F23C86">
        <w:rPr>
          <w:rFonts w:ascii="Times New Roman" w:hAnsi="Times New Roman" w:cs="Times New Roman"/>
          <w:color w:val="1D1D1D"/>
          <w:sz w:val="24"/>
          <w:szCs w:val="24"/>
          <w:shd w:val="clear" w:color="auto" w:fill="FFFFFF"/>
        </w:rPr>
        <w:t>indication</w:t>
      </w:r>
      <w:r w:rsidRPr="00A70F8A">
        <w:rPr>
          <w:rFonts w:ascii="Times New Roman" w:hAnsi="Times New Roman" w:cs="Times New Roman"/>
          <w:color w:val="1D1D1D"/>
          <w:sz w:val="24"/>
          <w:szCs w:val="24"/>
          <w:shd w:val="clear" w:color="auto" w:fill="FFFFFF"/>
        </w:rPr>
        <w:t xml:space="preserve"> that sickle cell anemia is a recessive gene that is inheritable </w:t>
      </w:r>
      <w:r w:rsidRPr="00A70F8A">
        <w:rPr>
          <w:rFonts w:ascii="Times New Roman" w:hAnsi="Times New Roman" w:cs="Times New Roman"/>
          <w:color w:val="1D1D1D"/>
          <w:sz w:val="24"/>
          <w:szCs w:val="24"/>
          <w:shd w:val="clear" w:color="auto" w:fill="FFFFFF"/>
        </w:rPr>
        <w:t xml:space="preserve">from the parents. Sickle cell anemia </w:t>
      </w:r>
      <w:r w:rsidRPr="00A70F8A" w:rsidR="00F23C86">
        <w:rPr>
          <w:rFonts w:ascii="Times New Roman" w:hAnsi="Times New Roman" w:cs="Times New Roman"/>
          <w:color w:val="1D1D1D"/>
          <w:sz w:val="24"/>
          <w:szCs w:val="24"/>
          <w:shd w:val="clear" w:color="auto" w:fill="FFFFFF"/>
        </w:rPr>
        <w:t>is defined as an inheritable red blood cell disorder that is caused by a lack of enough healthy red blood cells that can carry oxygen to the whole body. These conditions lead to cells being deprived of oxygen necessary for normal cell functioning. The red blood cells in a sickle celled individual have a sickle-like cell which is shaped irregularly from the normal round shaped red blood cells which reduces flexibility and mobility of the cells</w:t>
      </w:r>
      <w:r w:rsidRPr="00A70F8A" w:rsidR="00D54D49">
        <w:rPr>
          <w:rFonts w:ascii="Times New Roman" w:hAnsi="Times New Roman" w:cs="Times New Roman"/>
          <w:color w:val="1D1D1D"/>
          <w:sz w:val="24"/>
          <w:szCs w:val="24"/>
          <w:shd w:val="clear" w:color="auto" w:fill="FFFFFF"/>
        </w:rPr>
        <w:t xml:space="preserve"> (Williams &amp; </w:t>
      </w:r>
      <w:r w:rsidRPr="00A70F8A" w:rsidR="00D54D49">
        <w:rPr>
          <w:rFonts w:ascii="Times New Roman" w:hAnsi="Times New Roman" w:cs="Times New Roman"/>
          <w:color w:val="1D1D1D"/>
          <w:sz w:val="24"/>
          <w:szCs w:val="24"/>
          <w:shd w:val="clear" w:color="auto" w:fill="FFFFFF"/>
        </w:rPr>
        <w:t>Thein</w:t>
      </w:r>
      <w:r w:rsidRPr="00A70F8A" w:rsidR="00D54D49">
        <w:rPr>
          <w:rFonts w:ascii="Times New Roman" w:hAnsi="Times New Roman" w:cs="Times New Roman"/>
          <w:color w:val="1D1D1D"/>
          <w:sz w:val="24"/>
          <w:szCs w:val="24"/>
          <w:shd w:val="clear" w:color="auto" w:fill="FFFFFF"/>
        </w:rPr>
        <w:t>, 2018)</w:t>
      </w:r>
      <w:r w:rsidRPr="00A70F8A" w:rsidR="00F23C86">
        <w:rPr>
          <w:rFonts w:ascii="Times New Roman" w:hAnsi="Times New Roman" w:cs="Times New Roman"/>
          <w:color w:val="1D1D1D"/>
          <w:sz w:val="24"/>
          <w:szCs w:val="24"/>
          <w:shd w:val="clear" w:color="auto" w:fill="FFFFFF"/>
        </w:rPr>
        <w:t xml:space="preserve">. Sickle cell anemia is inherited when a child receives two genes for sickle hemoglobin from parents who are both carriers. </w:t>
      </w:r>
    </w:p>
    <w:p w:rsidR="00486EFF"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Pr>
          <w:rFonts w:ascii="Times New Roman" w:hAnsi="Times New Roman" w:cs="Times New Roman"/>
          <w:b/>
          <w:color w:val="1D1D1D"/>
          <w:sz w:val="24"/>
          <w:szCs w:val="24"/>
          <w:shd w:val="clear" w:color="auto" w:fill="FFFFFF"/>
        </w:rPr>
        <w:t>5.</w:t>
      </w:r>
      <w:r w:rsidRPr="00A70F8A">
        <w:rPr>
          <w:rFonts w:ascii="Times New Roman" w:hAnsi="Times New Roman" w:cs="Times New Roman"/>
          <w:b/>
          <w:color w:val="1D1D1D"/>
          <w:sz w:val="24"/>
          <w:szCs w:val="24"/>
          <w:shd w:val="clear" w:color="auto" w:fill="FFFFFF"/>
        </w:rPr>
        <w:t xml:space="preserve"> </w:t>
      </w:r>
      <w:r w:rsidRPr="00A70F8A">
        <w:rPr>
          <w:rFonts w:ascii="Times New Roman" w:hAnsi="Times New Roman" w:cs="Times New Roman"/>
          <w:b/>
          <w:color w:val="1D1D1D"/>
          <w:sz w:val="24"/>
          <w:szCs w:val="24"/>
          <w:shd w:val="clear" w:color="auto" w:fill="FFFFFF"/>
        </w:rPr>
        <w:t xml:space="preserve">Would you be interested in having genetic testing to determine whether you carry a genetic mutation for a particular disorder or a genetic predisposition for a disease? Why/why not? What are the advantages and disadvantages of determining your predisposition? </w:t>
      </w:r>
    </w:p>
    <w:p w:rsidR="003765B3"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 xml:space="preserve">Yes, I would be interested in having genetic testing to determine whether I am a carrier of a genetic mutation for a particular disorder. It would be important to understand what my generational </w:t>
      </w:r>
      <w:r w:rsidRPr="00A70F8A" w:rsidR="00E82E46">
        <w:rPr>
          <w:rFonts w:ascii="Times New Roman" w:hAnsi="Times New Roman" w:cs="Times New Roman"/>
          <w:color w:val="1D1D1D"/>
          <w:sz w:val="24"/>
          <w:szCs w:val="24"/>
          <w:shd w:val="clear" w:color="auto" w:fill="FFFFFF"/>
        </w:rPr>
        <w:t>offspring</w:t>
      </w:r>
      <w:r w:rsidRPr="00A70F8A">
        <w:rPr>
          <w:rFonts w:ascii="Times New Roman" w:hAnsi="Times New Roman" w:cs="Times New Roman"/>
          <w:color w:val="1D1D1D"/>
          <w:sz w:val="24"/>
          <w:szCs w:val="24"/>
          <w:shd w:val="clear" w:color="auto" w:fill="FFFFFF"/>
        </w:rPr>
        <w:t xml:space="preserve"> will most likely</w:t>
      </w:r>
      <w:r w:rsidRPr="00A70F8A" w:rsidR="00E82E46">
        <w:rPr>
          <w:rFonts w:ascii="Times New Roman" w:hAnsi="Times New Roman" w:cs="Times New Roman"/>
          <w:color w:val="1D1D1D"/>
          <w:sz w:val="24"/>
          <w:szCs w:val="24"/>
          <w:shd w:val="clear" w:color="auto" w:fill="FFFFFF"/>
        </w:rPr>
        <w:t xml:space="preserve"> </w:t>
      </w:r>
      <w:r w:rsidRPr="00A70F8A">
        <w:rPr>
          <w:rFonts w:ascii="Times New Roman" w:hAnsi="Times New Roman" w:cs="Times New Roman"/>
          <w:color w:val="1D1D1D"/>
          <w:sz w:val="24"/>
          <w:szCs w:val="24"/>
          <w:shd w:val="clear" w:color="auto" w:fill="FFFFFF"/>
        </w:rPr>
        <w:t xml:space="preserve">be predisposed to, which will </w:t>
      </w:r>
      <w:r w:rsidRPr="00A70F8A" w:rsidR="00E82E46">
        <w:rPr>
          <w:rFonts w:ascii="Times New Roman" w:hAnsi="Times New Roman" w:cs="Times New Roman"/>
          <w:color w:val="1D1D1D"/>
          <w:sz w:val="24"/>
          <w:szCs w:val="24"/>
          <w:shd w:val="clear" w:color="auto" w:fill="FFFFFF"/>
        </w:rPr>
        <w:t>help me select a mate that will be favorable to suppress the trait in my children. My children will be protected and in return, I will inform the children to ensure they consider protecting their children through suppressing the trait and eventually eliminate it from the family tree</w:t>
      </w:r>
      <w:r w:rsidRPr="00A70F8A" w:rsidR="00D54D49">
        <w:rPr>
          <w:rFonts w:ascii="Times New Roman" w:hAnsi="Times New Roman" w:cs="Times New Roman"/>
          <w:color w:val="1D1D1D"/>
          <w:sz w:val="24"/>
          <w:szCs w:val="24"/>
          <w:shd w:val="clear" w:color="auto" w:fill="FFFFFF"/>
        </w:rPr>
        <w:t xml:space="preserve"> (Zeng et al., 2018)</w:t>
      </w:r>
      <w:r w:rsidRPr="00A70F8A" w:rsidR="00E82E46">
        <w:rPr>
          <w:rFonts w:ascii="Times New Roman" w:hAnsi="Times New Roman" w:cs="Times New Roman"/>
          <w:color w:val="1D1D1D"/>
          <w:sz w:val="24"/>
          <w:szCs w:val="24"/>
          <w:shd w:val="clear" w:color="auto" w:fill="FFFFFF"/>
        </w:rPr>
        <w:t xml:space="preserve">. The advantages of genetic testing are; offering insight on the genetic mutation, eliminating uncertainty about future ailments, and </w:t>
      </w:r>
      <w:r w:rsidRPr="00A70F8A" w:rsidR="0053589C">
        <w:rPr>
          <w:rFonts w:ascii="Times New Roman" w:hAnsi="Times New Roman" w:cs="Times New Roman"/>
          <w:color w:val="1D1D1D"/>
          <w:sz w:val="24"/>
          <w:szCs w:val="24"/>
          <w:shd w:val="clear" w:color="auto" w:fill="FFFFFF"/>
        </w:rPr>
        <w:t>reduction of discrimination according to the nondiscrimination Act of 2008.</w:t>
      </w:r>
      <w:r w:rsidRPr="00A70F8A" w:rsidR="00E82E46">
        <w:rPr>
          <w:rFonts w:ascii="Times New Roman" w:hAnsi="Times New Roman" w:cs="Times New Roman"/>
          <w:color w:val="1D1D1D"/>
          <w:sz w:val="24"/>
          <w:szCs w:val="24"/>
          <w:shd w:val="clear" w:color="auto" w:fill="FFFFFF"/>
        </w:rPr>
        <w:t xml:space="preserve"> </w:t>
      </w:r>
      <w:r w:rsidRPr="00A70F8A" w:rsidR="0053589C">
        <w:rPr>
          <w:rFonts w:ascii="Times New Roman" w:hAnsi="Times New Roman" w:cs="Times New Roman"/>
          <w:color w:val="1D1D1D"/>
          <w:sz w:val="24"/>
          <w:szCs w:val="24"/>
          <w:shd w:val="clear" w:color="auto" w:fill="FFFFFF"/>
        </w:rPr>
        <w:t xml:space="preserve">The disadvantages of genetic testing include; it is very expensive, not all people are eligible because loose kin must be affected for you to go for testing. After all, you know what to look for, and the test </w:t>
      </w:r>
      <w:r w:rsidRPr="00A70F8A" w:rsidR="0053589C">
        <w:rPr>
          <w:rFonts w:ascii="Times New Roman" w:hAnsi="Times New Roman" w:cs="Times New Roman"/>
          <w:color w:val="1D1D1D"/>
          <w:sz w:val="24"/>
          <w:szCs w:val="24"/>
          <w:shd w:val="clear" w:color="auto" w:fill="FFFFFF"/>
        </w:rPr>
        <w:t>is not all-inclusive because it concentrates on genes, where there are high chances of the test triggering negative emotions</w:t>
      </w:r>
      <w:r w:rsidRPr="00A70F8A" w:rsidR="00D54D49">
        <w:rPr>
          <w:rFonts w:ascii="Times New Roman" w:hAnsi="Times New Roman" w:cs="Times New Roman"/>
          <w:color w:val="1D1D1D"/>
          <w:sz w:val="24"/>
          <w:szCs w:val="24"/>
          <w:shd w:val="clear" w:color="auto" w:fill="FFFFFF"/>
        </w:rPr>
        <w:t xml:space="preserve"> (Williams &amp; </w:t>
      </w:r>
      <w:r w:rsidRPr="00A70F8A" w:rsidR="00D54D49">
        <w:rPr>
          <w:rFonts w:ascii="Times New Roman" w:hAnsi="Times New Roman" w:cs="Times New Roman"/>
          <w:color w:val="1D1D1D"/>
          <w:sz w:val="24"/>
          <w:szCs w:val="24"/>
          <w:shd w:val="clear" w:color="auto" w:fill="FFFFFF"/>
        </w:rPr>
        <w:t>Thein</w:t>
      </w:r>
      <w:r w:rsidRPr="00A70F8A" w:rsidR="00D54D49">
        <w:rPr>
          <w:rFonts w:ascii="Times New Roman" w:hAnsi="Times New Roman" w:cs="Times New Roman"/>
          <w:color w:val="1D1D1D"/>
          <w:sz w:val="24"/>
          <w:szCs w:val="24"/>
          <w:shd w:val="clear" w:color="auto" w:fill="FFFFFF"/>
        </w:rPr>
        <w:t>, 2018)</w:t>
      </w:r>
      <w:r w:rsidRPr="00A70F8A" w:rsidR="0053589C">
        <w:rPr>
          <w:rFonts w:ascii="Times New Roman" w:hAnsi="Times New Roman" w:cs="Times New Roman"/>
          <w:color w:val="1D1D1D"/>
          <w:sz w:val="24"/>
          <w:szCs w:val="24"/>
          <w:shd w:val="clear" w:color="auto" w:fill="FFFFFF"/>
        </w:rPr>
        <w:t xml:space="preserve">. </w:t>
      </w:r>
    </w:p>
    <w:p w:rsidR="004E449C" w:rsidRPr="00A70F8A" w:rsidP="00A70F8A">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 xml:space="preserve">Question </w:t>
      </w:r>
      <w:r w:rsidRPr="00A70F8A" w:rsidR="00486EFF">
        <w:rPr>
          <w:rFonts w:ascii="Times New Roman" w:hAnsi="Times New Roman" w:cs="Times New Roman"/>
          <w:b/>
          <w:color w:val="1D1D1D"/>
          <w:sz w:val="24"/>
          <w:szCs w:val="24"/>
          <w:shd w:val="clear" w:color="auto" w:fill="FFFFFF"/>
        </w:rPr>
        <w:t>6.</w:t>
      </w:r>
      <w:r w:rsidRPr="00A70F8A">
        <w:rPr>
          <w:rFonts w:ascii="Times New Roman" w:hAnsi="Times New Roman" w:cs="Times New Roman"/>
          <w:b/>
          <w:color w:val="1D1D1D"/>
          <w:sz w:val="24"/>
          <w:szCs w:val="24"/>
          <w:shd w:val="clear" w:color="auto" w:fill="FFFFFF"/>
        </w:rPr>
        <w:t xml:space="preserve"> </w:t>
      </w:r>
      <w:r w:rsidRPr="00A70F8A" w:rsidR="00486EFF">
        <w:rPr>
          <w:rFonts w:ascii="Times New Roman" w:hAnsi="Times New Roman" w:cs="Times New Roman"/>
          <w:b/>
          <w:color w:val="1D1D1D"/>
          <w:sz w:val="24"/>
          <w:szCs w:val="24"/>
          <w:shd w:val="clear" w:color="auto" w:fill="FFFFFF"/>
        </w:rPr>
        <w:t>Explore the current state of research for the health problem you selected. Focus on one of the following to discuss as they relate to the genetics of the disease: Cause Testing/Screening/Prevention Treatments/Therapies/Cures</w:t>
      </w:r>
    </w:p>
    <w:p w:rsidR="0053589C"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 xml:space="preserve">Sickle cell anemia is caused by the mutation of a gene that relays information to the body to make more iron-rich compounds that are used in the manufacture of red blood cells. The mutations cause the red blood cells to be misshaped, </w:t>
      </w:r>
      <w:r w:rsidRPr="00A70F8A" w:rsidR="00666F17">
        <w:rPr>
          <w:rFonts w:ascii="Times New Roman" w:hAnsi="Times New Roman" w:cs="Times New Roman"/>
          <w:color w:val="1D1D1D"/>
          <w:sz w:val="24"/>
          <w:szCs w:val="24"/>
          <w:shd w:val="clear" w:color="auto" w:fill="FFFFFF"/>
        </w:rPr>
        <w:t xml:space="preserve">sticky, and very rigid making them have abnormal hemoglobin. For a child to be born with Sickle cell, both the father and the mother must be both carriers. If only one parent has sickle cell genes, the child will only be a carrier but not show the signs and symptoms of a sickle cell anemic patient. They portray both </w:t>
      </w:r>
      <w:r w:rsidRPr="00A70F8A" w:rsidR="00EE201E">
        <w:rPr>
          <w:rFonts w:ascii="Times New Roman" w:hAnsi="Times New Roman" w:cs="Times New Roman"/>
          <w:color w:val="1D1D1D"/>
          <w:sz w:val="24"/>
          <w:szCs w:val="24"/>
          <w:shd w:val="clear" w:color="auto" w:fill="FFFFFF"/>
        </w:rPr>
        <w:t>normal hemoglobin and sickle cell hemoglobin which is a character for sickle cell gene trait carriers</w:t>
      </w:r>
      <w:r w:rsidRPr="00A70F8A" w:rsidR="00D54D49">
        <w:rPr>
          <w:rFonts w:ascii="Times New Roman" w:hAnsi="Times New Roman" w:cs="Times New Roman"/>
          <w:color w:val="1D1D1D"/>
          <w:sz w:val="24"/>
          <w:szCs w:val="24"/>
          <w:shd w:val="clear" w:color="auto" w:fill="FFFFFF"/>
        </w:rPr>
        <w:t xml:space="preserve"> (Williams &amp; </w:t>
      </w:r>
      <w:r w:rsidRPr="00A70F8A" w:rsidR="00D54D49">
        <w:rPr>
          <w:rFonts w:ascii="Times New Roman" w:hAnsi="Times New Roman" w:cs="Times New Roman"/>
          <w:color w:val="1D1D1D"/>
          <w:sz w:val="24"/>
          <w:szCs w:val="24"/>
          <w:shd w:val="clear" w:color="auto" w:fill="FFFFFF"/>
        </w:rPr>
        <w:t>Thein</w:t>
      </w:r>
      <w:r w:rsidRPr="00A70F8A" w:rsidR="00D54D49">
        <w:rPr>
          <w:rFonts w:ascii="Times New Roman" w:hAnsi="Times New Roman" w:cs="Times New Roman"/>
          <w:color w:val="1D1D1D"/>
          <w:sz w:val="24"/>
          <w:szCs w:val="24"/>
          <w:shd w:val="clear" w:color="auto" w:fill="FFFFFF"/>
        </w:rPr>
        <w:t>, 2018)</w:t>
      </w:r>
      <w:r w:rsidRPr="00A70F8A" w:rsidR="00EE201E">
        <w:rPr>
          <w:rFonts w:ascii="Times New Roman" w:hAnsi="Times New Roman" w:cs="Times New Roman"/>
          <w:color w:val="1D1D1D"/>
          <w:sz w:val="24"/>
          <w:szCs w:val="24"/>
          <w:shd w:val="clear" w:color="auto" w:fill="FFFFFF"/>
        </w:rPr>
        <w:t xml:space="preserve">. </w:t>
      </w:r>
    </w:p>
    <w:p w:rsidR="00EE201E" w:rsidRPr="00A70F8A" w:rsidP="00A70F8A">
      <w:pPr>
        <w:spacing w:after="0" w:line="480" w:lineRule="auto"/>
        <w:ind w:firstLine="720"/>
        <w:contextualSpacing/>
        <w:mirrorIndents/>
        <w:rPr>
          <w:rFonts w:ascii="Times New Roman" w:hAnsi="Times New Roman" w:cs="Times New Roman"/>
          <w:color w:val="1D1D1D"/>
          <w:sz w:val="24"/>
          <w:szCs w:val="24"/>
          <w:shd w:val="clear" w:color="auto" w:fill="FFFFFF"/>
        </w:rPr>
      </w:pPr>
      <w:r w:rsidRPr="00A70F8A">
        <w:rPr>
          <w:rFonts w:ascii="Times New Roman" w:hAnsi="Times New Roman" w:cs="Times New Roman"/>
          <w:color w:val="1D1D1D"/>
          <w:sz w:val="24"/>
          <w:szCs w:val="24"/>
          <w:shd w:val="clear" w:color="auto" w:fill="FFFFFF"/>
        </w:rPr>
        <w:t>The man complications of sickle cell anemic patients include stroke, acute chest syndrome, pulmonary hypertension, organ damage, blindness, leg ulcers, priapism, and gallstones. The only prevention measure is consulting a counselor before conceiving to understand the risks associated with sickle cell children, establishing the possible diagnosis, treatment, and preventive measures for reproductive health</w:t>
      </w:r>
      <w:r w:rsidRPr="00A70F8A" w:rsidR="00D54D49">
        <w:rPr>
          <w:rFonts w:ascii="Times New Roman" w:hAnsi="Times New Roman" w:cs="Times New Roman"/>
          <w:color w:val="1D1D1D"/>
          <w:sz w:val="24"/>
          <w:szCs w:val="24"/>
          <w:shd w:val="clear" w:color="auto" w:fill="FFFFFF"/>
        </w:rPr>
        <w:t xml:space="preserve"> (Timpson et al., 2018)</w:t>
      </w:r>
      <w:r w:rsidRPr="00A70F8A">
        <w:rPr>
          <w:rFonts w:ascii="Times New Roman" w:hAnsi="Times New Roman" w:cs="Times New Roman"/>
          <w:color w:val="1D1D1D"/>
          <w:sz w:val="24"/>
          <w:szCs w:val="24"/>
          <w:shd w:val="clear" w:color="auto" w:fill="FFFFFF"/>
        </w:rPr>
        <w:t>.</w:t>
      </w:r>
    </w:p>
    <w:p w:rsidR="00EE201E" w:rsidRPr="00A70F8A" w:rsidP="00A70F8A">
      <w:pPr>
        <w:spacing w:line="480" w:lineRule="auto"/>
        <w:rPr>
          <w:rFonts w:ascii="Times New Roman" w:hAnsi="Times New Roman" w:cs="Times New Roman"/>
          <w:color w:val="1D1D1D"/>
          <w:sz w:val="24"/>
          <w:szCs w:val="24"/>
          <w:shd w:val="clear" w:color="auto" w:fill="FFFFFF"/>
        </w:rPr>
      </w:pPr>
    </w:p>
    <w:p w:rsidR="00A70F8A">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EE201E" w:rsidRPr="00A70F8A" w:rsidP="00A70F8A">
      <w:pPr>
        <w:spacing w:line="480" w:lineRule="auto"/>
        <w:jc w:val="center"/>
        <w:rPr>
          <w:rFonts w:ascii="Times New Roman" w:hAnsi="Times New Roman" w:cs="Times New Roman"/>
          <w:b/>
          <w:color w:val="1D1D1D"/>
          <w:sz w:val="24"/>
          <w:szCs w:val="24"/>
          <w:shd w:val="clear" w:color="auto" w:fill="FFFFFF"/>
        </w:rPr>
      </w:pPr>
      <w:r w:rsidRPr="00A70F8A">
        <w:rPr>
          <w:rFonts w:ascii="Times New Roman" w:hAnsi="Times New Roman" w:cs="Times New Roman"/>
          <w:b/>
          <w:color w:val="1D1D1D"/>
          <w:sz w:val="24"/>
          <w:szCs w:val="24"/>
          <w:shd w:val="clear" w:color="auto" w:fill="FFFFFF"/>
        </w:rPr>
        <w:t>References</w:t>
      </w:r>
    </w:p>
    <w:p w:rsidR="00D54D49" w:rsidRPr="00A70F8A" w:rsidP="00A70F8A">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70F8A">
        <w:rPr>
          <w:rFonts w:ascii="Times New Roman" w:hAnsi="Times New Roman" w:cs="Times New Roman"/>
          <w:color w:val="222222"/>
          <w:sz w:val="24"/>
          <w:szCs w:val="24"/>
          <w:shd w:val="clear" w:color="auto" w:fill="FFFFFF"/>
        </w:rPr>
        <w:t>Katsanis</w:t>
      </w:r>
      <w:r w:rsidRPr="00A70F8A">
        <w:rPr>
          <w:rFonts w:ascii="Times New Roman" w:hAnsi="Times New Roman" w:cs="Times New Roman"/>
          <w:color w:val="222222"/>
          <w:sz w:val="24"/>
          <w:szCs w:val="24"/>
          <w:shd w:val="clear" w:color="auto" w:fill="FFFFFF"/>
        </w:rPr>
        <w:t>, N. (2016). The continuum of causality in human genetic disorders. </w:t>
      </w:r>
      <w:r w:rsidRPr="00A70F8A">
        <w:rPr>
          <w:rFonts w:ascii="Times New Roman" w:hAnsi="Times New Roman" w:cs="Times New Roman"/>
          <w:i/>
          <w:iCs/>
          <w:color w:val="222222"/>
          <w:sz w:val="24"/>
          <w:szCs w:val="24"/>
          <w:shd w:val="clear" w:color="auto" w:fill="FFFFFF"/>
        </w:rPr>
        <w:t>Genome Biology</w:t>
      </w:r>
      <w:r w:rsidRPr="00A70F8A">
        <w:rPr>
          <w:rFonts w:ascii="Times New Roman" w:hAnsi="Times New Roman" w:cs="Times New Roman"/>
          <w:color w:val="222222"/>
          <w:sz w:val="24"/>
          <w:szCs w:val="24"/>
          <w:shd w:val="clear" w:color="auto" w:fill="FFFFFF"/>
        </w:rPr>
        <w:t>, </w:t>
      </w:r>
      <w:r w:rsidRPr="00A70F8A">
        <w:rPr>
          <w:rFonts w:ascii="Times New Roman" w:hAnsi="Times New Roman" w:cs="Times New Roman"/>
          <w:i/>
          <w:iCs/>
          <w:color w:val="222222"/>
          <w:sz w:val="24"/>
          <w:szCs w:val="24"/>
          <w:shd w:val="clear" w:color="auto" w:fill="FFFFFF"/>
        </w:rPr>
        <w:t>17</w:t>
      </w:r>
      <w:r w:rsidRPr="00A70F8A">
        <w:rPr>
          <w:rFonts w:ascii="Times New Roman" w:hAnsi="Times New Roman" w:cs="Times New Roman"/>
          <w:color w:val="222222"/>
          <w:sz w:val="24"/>
          <w:szCs w:val="24"/>
          <w:shd w:val="clear" w:color="auto" w:fill="FFFFFF"/>
        </w:rPr>
        <w:t>(1), 233.</w:t>
      </w:r>
    </w:p>
    <w:p w:rsidR="00D54D49" w:rsidRPr="00A70F8A" w:rsidP="00A70F8A">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70F8A">
        <w:rPr>
          <w:rFonts w:ascii="Times New Roman" w:hAnsi="Times New Roman" w:cs="Times New Roman"/>
          <w:color w:val="222222"/>
          <w:sz w:val="24"/>
          <w:szCs w:val="24"/>
          <w:shd w:val="clear" w:color="auto" w:fill="FFFFFF"/>
        </w:rPr>
        <w:t xml:space="preserve">Timpson, </w:t>
      </w:r>
      <w:r w:rsidRPr="00A70F8A">
        <w:rPr>
          <w:rFonts w:ascii="Times New Roman" w:hAnsi="Times New Roman" w:cs="Times New Roman"/>
          <w:color w:val="222222"/>
          <w:sz w:val="24"/>
          <w:szCs w:val="24"/>
          <w:shd w:val="clear" w:color="auto" w:fill="FFFFFF"/>
        </w:rPr>
        <w:t xml:space="preserve">N. J., Greenwood, C. M., </w:t>
      </w:r>
      <w:r w:rsidRPr="00A70F8A">
        <w:rPr>
          <w:rFonts w:ascii="Times New Roman" w:hAnsi="Times New Roman" w:cs="Times New Roman"/>
          <w:color w:val="222222"/>
          <w:sz w:val="24"/>
          <w:szCs w:val="24"/>
          <w:shd w:val="clear" w:color="auto" w:fill="FFFFFF"/>
        </w:rPr>
        <w:t>Soranzo</w:t>
      </w:r>
      <w:r w:rsidRPr="00A70F8A">
        <w:rPr>
          <w:rFonts w:ascii="Times New Roman" w:hAnsi="Times New Roman" w:cs="Times New Roman"/>
          <w:color w:val="222222"/>
          <w:sz w:val="24"/>
          <w:szCs w:val="24"/>
          <w:shd w:val="clear" w:color="auto" w:fill="FFFFFF"/>
        </w:rPr>
        <w:t>, N., Lawson, D. J., &amp; Richards, J. B. (2018). Genetic architecture: the shape of the genetic contribution to human traits and disease. </w:t>
      </w:r>
      <w:r w:rsidRPr="00A70F8A">
        <w:rPr>
          <w:rFonts w:ascii="Times New Roman" w:hAnsi="Times New Roman" w:cs="Times New Roman"/>
          <w:i/>
          <w:iCs/>
          <w:color w:val="222222"/>
          <w:sz w:val="24"/>
          <w:szCs w:val="24"/>
          <w:shd w:val="clear" w:color="auto" w:fill="FFFFFF"/>
        </w:rPr>
        <w:t>Nature Reviews Genetics</w:t>
      </w:r>
      <w:r w:rsidRPr="00A70F8A">
        <w:rPr>
          <w:rFonts w:ascii="Times New Roman" w:hAnsi="Times New Roman" w:cs="Times New Roman"/>
          <w:color w:val="222222"/>
          <w:sz w:val="24"/>
          <w:szCs w:val="24"/>
          <w:shd w:val="clear" w:color="auto" w:fill="FFFFFF"/>
        </w:rPr>
        <w:t>, </w:t>
      </w:r>
      <w:r w:rsidRPr="00A70F8A">
        <w:rPr>
          <w:rFonts w:ascii="Times New Roman" w:hAnsi="Times New Roman" w:cs="Times New Roman"/>
          <w:i/>
          <w:iCs/>
          <w:color w:val="222222"/>
          <w:sz w:val="24"/>
          <w:szCs w:val="24"/>
          <w:shd w:val="clear" w:color="auto" w:fill="FFFFFF"/>
        </w:rPr>
        <w:t>19</w:t>
      </w:r>
      <w:r w:rsidRPr="00A70F8A">
        <w:rPr>
          <w:rFonts w:ascii="Times New Roman" w:hAnsi="Times New Roman" w:cs="Times New Roman"/>
          <w:color w:val="222222"/>
          <w:sz w:val="24"/>
          <w:szCs w:val="24"/>
          <w:shd w:val="clear" w:color="auto" w:fill="FFFFFF"/>
        </w:rPr>
        <w:t>(2), 110.</w:t>
      </w:r>
    </w:p>
    <w:p w:rsidR="00EE201E" w:rsidRPr="00A70F8A" w:rsidP="00A70F8A">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70F8A">
        <w:rPr>
          <w:rFonts w:ascii="Times New Roman" w:hAnsi="Times New Roman" w:cs="Times New Roman"/>
          <w:color w:val="222222"/>
          <w:sz w:val="24"/>
          <w:szCs w:val="24"/>
          <w:shd w:val="clear" w:color="auto" w:fill="FFFFFF"/>
        </w:rPr>
        <w:t xml:space="preserve">Williams, T. N., &amp; </w:t>
      </w:r>
      <w:r w:rsidRPr="00A70F8A">
        <w:rPr>
          <w:rFonts w:ascii="Times New Roman" w:hAnsi="Times New Roman" w:cs="Times New Roman"/>
          <w:color w:val="222222"/>
          <w:sz w:val="24"/>
          <w:szCs w:val="24"/>
          <w:shd w:val="clear" w:color="auto" w:fill="FFFFFF"/>
        </w:rPr>
        <w:t>Thein</w:t>
      </w:r>
      <w:r w:rsidRPr="00A70F8A">
        <w:rPr>
          <w:rFonts w:ascii="Times New Roman" w:hAnsi="Times New Roman" w:cs="Times New Roman"/>
          <w:color w:val="222222"/>
          <w:sz w:val="24"/>
          <w:szCs w:val="24"/>
          <w:shd w:val="clear" w:color="auto" w:fill="FFFFFF"/>
        </w:rPr>
        <w:t>, S. L. (2018). Sickle cell anemia and its phenotypes. </w:t>
      </w:r>
      <w:r w:rsidRPr="00A70F8A">
        <w:rPr>
          <w:rFonts w:ascii="Times New Roman" w:hAnsi="Times New Roman" w:cs="Times New Roman"/>
          <w:i/>
          <w:iCs/>
          <w:color w:val="222222"/>
          <w:sz w:val="24"/>
          <w:szCs w:val="24"/>
          <w:shd w:val="clear" w:color="auto" w:fill="FFFFFF"/>
        </w:rPr>
        <w:t>Annual review of genomics and human genetics</w:t>
      </w:r>
      <w:r w:rsidRPr="00A70F8A">
        <w:rPr>
          <w:rFonts w:ascii="Times New Roman" w:hAnsi="Times New Roman" w:cs="Times New Roman"/>
          <w:color w:val="222222"/>
          <w:sz w:val="24"/>
          <w:szCs w:val="24"/>
          <w:shd w:val="clear" w:color="auto" w:fill="FFFFFF"/>
        </w:rPr>
        <w:t>, </w:t>
      </w:r>
      <w:r w:rsidRPr="00A70F8A">
        <w:rPr>
          <w:rFonts w:ascii="Times New Roman" w:hAnsi="Times New Roman" w:cs="Times New Roman"/>
          <w:i/>
          <w:iCs/>
          <w:color w:val="222222"/>
          <w:sz w:val="24"/>
          <w:szCs w:val="24"/>
          <w:shd w:val="clear" w:color="auto" w:fill="FFFFFF"/>
        </w:rPr>
        <w:t>19</w:t>
      </w:r>
      <w:r w:rsidRPr="00A70F8A">
        <w:rPr>
          <w:rFonts w:ascii="Times New Roman" w:hAnsi="Times New Roman" w:cs="Times New Roman"/>
          <w:color w:val="222222"/>
          <w:sz w:val="24"/>
          <w:szCs w:val="24"/>
          <w:shd w:val="clear" w:color="auto" w:fill="FFFFFF"/>
        </w:rPr>
        <w:t>, 113-147</w:t>
      </w:r>
    </w:p>
    <w:p w:rsidR="00D54D49" w:rsidRPr="00A70F8A" w:rsidP="00A70F8A">
      <w:pPr>
        <w:spacing w:after="0" w:line="480" w:lineRule="auto"/>
        <w:ind w:left="720" w:hanging="720"/>
        <w:contextualSpacing/>
        <w:mirrorIndents/>
        <w:rPr>
          <w:rFonts w:ascii="Times New Roman" w:hAnsi="Times New Roman" w:cs="Times New Roman"/>
          <w:sz w:val="24"/>
          <w:szCs w:val="24"/>
        </w:rPr>
      </w:pPr>
      <w:r w:rsidRPr="00A70F8A">
        <w:rPr>
          <w:rFonts w:ascii="Times New Roman" w:hAnsi="Times New Roman" w:cs="Times New Roman"/>
          <w:color w:val="222222"/>
          <w:sz w:val="24"/>
          <w:szCs w:val="24"/>
          <w:shd w:val="clear" w:color="auto" w:fill="FFFFFF"/>
        </w:rPr>
        <w:t xml:space="preserve">Zeng, J., De </w:t>
      </w:r>
      <w:r w:rsidRPr="00A70F8A">
        <w:rPr>
          <w:rFonts w:ascii="Times New Roman" w:hAnsi="Times New Roman" w:cs="Times New Roman"/>
          <w:color w:val="222222"/>
          <w:sz w:val="24"/>
          <w:szCs w:val="24"/>
          <w:shd w:val="clear" w:color="auto" w:fill="FFFFFF"/>
        </w:rPr>
        <w:t>Vlaming</w:t>
      </w:r>
      <w:r w:rsidRPr="00A70F8A">
        <w:rPr>
          <w:rFonts w:ascii="Times New Roman" w:hAnsi="Times New Roman" w:cs="Times New Roman"/>
          <w:color w:val="222222"/>
          <w:sz w:val="24"/>
          <w:szCs w:val="24"/>
          <w:shd w:val="clear" w:color="auto" w:fill="FFFFFF"/>
        </w:rPr>
        <w:t xml:space="preserve">, R., Wu, Y., Robinson, M. R., Lloyd-Jones, L. R., </w:t>
      </w:r>
      <w:r w:rsidRPr="00A70F8A">
        <w:rPr>
          <w:rFonts w:ascii="Times New Roman" w:hAnsi="Times New Roman" w:cs="Times New Roman"/>
          <w:color w:val="222222"/>
          <w:sz w:val="24"/>
          <w:szCs w:val="24"/>
          <w:shd w:val="clear" w:color="auto" w:fill="FFFFFF"/>
        </w:rPr>
        <w:t>Yengo</w:t>
      </w:r>
      <w:r w:rsidRPr="00A70F8A">
        <w:rPr>
          <w:rFonts w:ascii="Times New Roman" w:hAnsi="Times New Roman" w:cs="Times New Roman"/>
          <w:color w:val="222222"/>
          <w:sz w:val="24"/>
          <w:szCs w:val="24"/>
          <w:shd w:val="clear" w:color="auto" w:fill="FFFFFF"/>
        </w:rPr>
        <w:t>, L</w:t>
      </w:r>
      <w:r w:rsidRPr="00A70F8A">
        <w:rPr>
          <w:rFonts w:ascii="Times New Roman" w:hAnsi="Times New Roman" w:cs="Times New Roman"/>
          <w:color w:val="222222"/>
          <w:sz w:val="24"/>
          <w:szCs w:val="24"/>
          <w:shd w:val="clear" w:color="auto" w:fill="FFFFFF"/>
        </w:rPr>
        <w:t>., ...</w:t>
      </w:r>
      <w:r w:rsidRPr="00A70F8A">
        <w:rPr>
          <w:rFonts w:ascii="Times New Roman" w:hAnsi="Times New Roman" w:cs="Times New Roman"/>
          <w:color w:val="222222"/>
          <w:sz w:val="24"/>
          <w:szCs w:val="24"/>
          <w:shd w:val="clear" w:color="auto" w:fill="FFFFFF"/>
        </w:rPr>
        <w:t xml:space="preserve"> &amp; Powell, J. E. (2018). Signatures of negative selection in the genetic architecture of human complex traits. </w:t>
      </w:r>
      <w:r w:rsidRPr="00A70F8A">
        <w:rPr>
          <w:rFonts w:ascii="Times New Roman" w:hAnsi="Times New Roman" w:cs="Times New Roman"/>
          <w:i/>
          <w:iCs/>
          <w:color w:val="222222"/>
          <w:sz w:val="24"/>
          <w:szCs w:val="24"/>
          <w:shd w:val="clear" w:color="auto" w:fill="FFFFFF"/>
        </w:rPr>
        <w:t>Nature genetics</w:t>
      </w:r>
      <w:r w:rsidRPr="00A70F8A">
        <w:rPr>
          <w:rFonts w:ascii="Times New Roman" w:hAnsi="Times New Roman" w:cs="Times New Roman"/>
          <w:color w:val="222222"/>
          <w:sz w:val="24"/>
          <w:szCs w:val="24"/>
          <w:shd w:val="clear" w:color="auto" w:fill="FFFFFF"/>
        </w:rPr>
        <w:t>, </w:t>
      </w:r>
      <w:r w:rsidRPr="00A70F8A">
        <w:rPr>
          <w:rFonts w:ascii="Times New Roman" w:hAnsi="Times New Roman" w:cs="Times New Roman"/>
          <w:i/>
          <w:iCs/>
          <w:color w:val="222222"/>
          <w:sz w:val="24"/>
          <w:szCs w:val="24"/>
          <w:shd w:val="clear" w:color="auto" w:fill="FFFFFF"/>
        </w:rPr>
        <w:t>50</w:t>
      </w:r>
      <w:r w:rsidRPr="00A70F8A">
        <w:rPr>
          <w:rFonts w:ascii="Times New Roman" w:hAnsi="Times New Roman" w:cs="Times New Roman"/>
          <w:color w:val="222222"/>
          <w:sz w:val="24"/>
          <w:szCs w:val="24"/>
          <w:shd w:val="clear" w:color="auto" w:fill="FFFFFF"/>
        </w:rPr>
        <w:t>(5), 746-753.</w:t>
      </w:r>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41869136"/>
      <w:docPartObj>
        <w:docPartGallery w:val="Page Numbers (Top of Page)"/>
        <w:docPartUnique/>
      </w:docPartObj>
    </w:sdtPr>
    <w:sdtEndPr>
      <w:rPr>
        <w:noProof/>
      </w:rPr>
    </w:sdtEndPr>
    <w:sdtContent>
      <w:p w:rsidR="00486EFF" w:rsidRPr="00486EFF" w:rsidP="00486EFF">
        <w:pPr>
          <w:pStyle w:val="Header"/>
          <w:spacing w:line="480" w:lineRule="auto"/>
          <w:jc w:val="right"/>
          <w:rPr>
            <w:rFonts w:ascii="Times New Roman" w:hAnsi="Times New Roman" w:cs="Times New Roman"/>
            <w:sz w:val="24"/>
            <w:szCs w:val="24"/>
          </w:rPr>
        </w:pPr>
        <w:r w:rsidRPr="00486EFF">
          <w:rPr>
            <w:rFonts w:ascii="Times New Roman" w:hAnsi="Times New Roman" w:cs="Times New Roman"/>
            <w:sz w:val="24"/>
            <w:szCs w:val="24"/>
          </w:rPr>
          <w:fldChar w:fldCharType="begin"/>
        </w:r>
        <w:r w:rsidRPr="00486EFF">
          <w:rPr>
            <w:rFonts w:ascii="Times New Roman" w:hAnsi="Times New Roman" w:cs="Times New Roman"/>
            <w:sz w:val="24"/>
            <w:szCs w:val="24"/>
          </w:rPr>
          <w:instrText xml:space="preserve"> PAGE   \* MERGEFORMAT </w:instrText>
        </w:r>
        <w:r w:rsidRPr="00486EFF">
          <w:rPr>
            <w:rFonts w:ascii="Times New Roman" w:hAnsi="Times New Roman" w:cs="Times New Roman"/>
            <w:sz w:val="24"/>
            <w:szCs w:val="24"/>
          </w:rPr>
          <w:fldChar w:fldCharType="separate"/>
        </w:r>
        <w:r w:rsidR="00197AB1">
          <w:rPr>
            <w:rFonts w:ascii="Times New Roman" w:hAnsi="Times New Roman" w:cs="Times New Roman"/>
            <w:noProof/>
            <w:sz w:val="24"/>
            <w:szCs w:val="24"/>
          </w:rPr>
          <w:t>1</w:t>
        </w:r>
        <w:r w:rsidRPr="00486EF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EFF"/>
    <w:rsid w:val="0012080C"/>
    <w:rsid w:val="00197AB1"/>
    <w:rsid w:val="003765B3"/>
    <w:rsid w:val="003D0C9B"/>
    <w:rsid w:val="00486EFF"/>
    <w:rsid w:val="004B7131"/>
    <w:rsid w:val="004E449C"/>
    <w:rsid w:val="0053589C"/>
    <w:rsid w:val="00666F17"/>
    <w:rsid w:val="00695B37"/>
    <w:rsid w:val="007147C3"/>
    <w:rsid w:val="007353BC"/>
    <w:rsid w:val="00885AE6"/>
    <w:rsid w:val="00A15A86"/>
    <w:rsid w:val="00A70F8A"/>
    <w:rsid w:val="00BE68C8"/>
    <w:rsid w:val="00C05AB9"/>
    <w:rsid w:val="00C62C5D"/>
    <w:rsid w:val="00D54D49"/>
    <w:rsid w:val="00E82E46"/>
    <w:rsid w:val="00EE201E"/>
    <w:rsid w:val="00F23C86"/>
    <w:rsid w:val="00F408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F8F2B49-2CCA-47B6-B422-2B8E43CD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EFF"/>
  </w:style>
  <w:style w:type="paragraph" w:styleId="Footer">
    <w:name w:val="footer"/>
    <w:basedOn w:val="Normal"/>
    <w:link w:val="FooterChar"/>
    <w:uiPriority w:val="99"/>
    <w:unhideWhenUsed/>
    <w:rsid w:val="00486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1635</TotalTime>
  <Pages>6</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5</cp:revision>
  <dcterms:created xsi:type="dcterms:W3CDTF">2020-12-29T18:13:00Z</dcterms:created>
  <dcterms:modified xsi:type="dcterms:W3CDTF">2020-12-30T21:29:00Z</dcterms:modified>
</cp:coreProperties>
</file>